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59E23" w14:textId="77777777" w:rsidR="00F8652C" w:rsidRDefault="00F8652C" w:rsidP="00F8652C">
      <w:pPr>
        <w:pStyle w:val="Normal1"/>
        <w:jc w:val="both"/>
        <w:rPr>
          <w:rFonts w:ascii="Times New Roman" w:hAnsi="Times New Roman" w:cs="Times New Roman"/>
          <w:b/>
          <w:bCs/>
          <w:color w:val="222222"/>
          <w:sz w:val="32"/>
          <w:szCs w:val="32"/>
        </w:rPr>
      </w:pPr>
      <w:r w:rsidRPr="00F8652C">
        <w:rPr>
          <w:rFonts w:ascii="Times New Roman" w:hAnsi="Times New Roman" w:cs="Times New Roman"/>
          <w:b/>
          <w:bCs/>
          <w:color w:val="222222"/>
          <w:sz w:val="32"/>
          <w:szCs w:val="32"/>
        </w:rPr>
        <w:t xml:space="preserve">Kommuniké från årsstämma i Haypp Group AB (publ) </w:t>
      </w:r>
    </w:p>
    <w:p w14:paraId="25B06DEC" w14:textId="77777777" w:rsidR="00394BF0" w:rsidRPr="00394BF0" w:rsidRDefault="00394BF0" w:rsidP="00F8652C">
      <w:pPr>
        <w:pStyle w:val="Normal1"/>
        <w:jc w:val="both"/>
        <w:rPr>
          <w:rFonts w:ascii="Times New Roman" w:hAnsi="Times New Roman" w:cs="Times New Roman"/>
          <w:b/>
          <w:bCs/>
          <w:color w:val="222222"/>
        </w:rPr>
      </w:pPr>
    </w:p>
    <w:p w14:paraId="7C75BBF7" w14:textId="618B4927" w:rsidR="00F8652C" w:rsidRDefault="00F8652C" w:rsidP="003E46A7">
      <w:pPr>
        <w:pStyle w:val="Normal1"/>
        <w:spacing w:line="240" w:lineRule="auto"/>
        <w:jc w:val="both"/>
        <w:rPr>
          <w:rFonts w:ascii="Times New Roman" w:hAnsi="Times New Roman" w:cs="Times New Roman"/>
          <w:b/>
          <w:bCs/>
          <w:color w:val="222222"/>
        </w:rPr>
      </w:pPr>
      <w:r w:rsidRPr="00F8652C">
        <w:rPr>
          <w:rFonts w:ascii="Times New Roman" w:hAnsi="Times New Roman" w:cs="Times New Roman"/>
          <w:b/>
          <w:bCs/>
          <w:color w:val="222222"/>
        </w:rPr>
        <w:t xml:space="preserve">Idag, </w:t>
      </w:r>
      <w:r w:rsidR="007A3725">
        <w:rPr>
          <w:rFonts w:ascii="Times New Roman" w:hAnsi="Times New Roman" w:cs="Times New Roman"/>
          <w:b/>
          <w:bCs/>
          <w:color w:val="222222"/>
        </w:rPr>
        <w:t xml:space="preserve">onsdagen </w:t>
      </w:r>
      <w:r w:rsidRPr="00F8652C">
        <w:rPr>
          <w:rFonts w:ascii="Times New Roman" w:hAnsi="Times New Roman" w:cs="Times New Roman"/>
          <w:b/>
          <w:bCs/>
          <w:color w:val="222222"/>
        </w:rPr>
        <w:t>den 1</w:t>
      </w:r>
      <w:r w:rsidR="00E922A8">
        <w:rPr>
          <w:rFonts w:ascii="Times New Roman" w:hAnsi="Times New Roman" w:cs="Times New Roman"/>
          <w:b/>
          <w:bCs/>
          <w:color w:val="222222"/>
        </w:rPr>
        <w:t>7</w:t>
      </w:r>
      <w:r w:rsidRPr="00F8652C">
        <w:rPr>
          <w:rFonts w:ascii="Times New Roman" w:hAnsi="Times New Roman" w:cs="Times New Roman"/>
          <w:b/>
          <w:bCs/>
          <w:color w:val="222222"/>
        </w:rPr>
        <w:t xml:space="preserve"> maj 202</w:t>
      </w:r>
      <w:r w:rsidR="00E922A8">
        <w:rPr>
          <w:rFonts w:ascii="Times New Roman" w:hAnsi="Times New Roman" w:cs="Times New Roman"/>
          <w:b/>
          <w:bCs/>
          <w:color w:val="222222"/>
        </w:rPr>
        <w:t>3</w:t>
      </w:r>
      <w:r w:rsidRPr="00F8652C">
        <w:rPr>
          <w:rFonts w:ascii="Times New Roman" w:hAnsi="Times New Roman" w:cs="Times New Roman"/>
          <w:b/>
          <w:bCs/>
          <w:color w:val="222222"/>
        </w:rPr>
        <w:t xml:space="preserve">, hölls </w:t>
      </w:r>
      <w:r w:rsidR="0016358A" w:rsidRPr="00F8652C">
        <w:rPr>
          <w:rFonts w:ascii="Times New Roman" w:hAnsi="Times New Roman" w:cs="Times New Roman"/>
          <w:b/>
          <w:bCs/>
          <w:color w:val="222222"/>
        </w:rPr>
        <w:t>årsstämma</w:t>
      </w:r>
      <w:r w:rsidRPr="00F8652C">
        <w:rPr>
          <w:rFonts w:ascii="Times New Roman" w:hAnsi="Times New Roman" w:cs="Times New Roman"/>
          <w:b/>
          <w:bCs/>
          <w:color w:val="222222"/>
        </w:rPr>
        <w:t xml:space="preserve"> i Haypp Group AB</w:t>
      </w:r>
      <w:r w:rsidR="00D63DB3">
        <w:rPr>
          <w:rFonts w:ascii="Times New Roman" w:hAnsi="Times New Roman" w:cs="Times New Roman"/>
          <w:b/>
          <w:bCs/>
          <w:color w:val="222222"/>
        </w:rPr>
        <w:t xml:space="preserve"> (publ)</w:t>
      </w:r>
      <w:r w:rsidRPr="00F8652C">
        <w:rPr>
          <w:rFonts w:ascii="Times New Roman" w:hAnsi="Times New Roman" w:cs="Times New Roman"/>
          <w:b/>
          <w:bCs/>
          <w:color w:val="222222"/>
        </w:rPr>
        <w:t xml:space="preserve">. </w:t>
      </w:r>
      <w:r w:rsidR="007F322D">
        <w:rPr>
          <w:rFonts w:ascii="Times New Roman" w:hAnsi="Times New Roman" w:cs="Times New Roman"/>
          <w:b/>
          <w:bCs/>
          <w:color w:val="222222"/>
        </w:rPr>
        <w:t>Följande huvudsakliga beslut fattades</w:t>
      </w:r>
      <w:r w:rsidR="00855BA1">
        <w:rPr>
          <w:rFonts w:ascii="Times New Roman" w:hAnsi="Times New Roman" w:cs="Times New Roman"/>
          <w:b/>
          <w:bCs/>
          <w:color w:val="222222"/>
        </w:rPr>
        <w:t>.</w:t>
      </w:r>
    </w:p>
    <w:p w14:paraId="4BB8ECA3" w14:textId="77777777" w:rsidR="00F8652C" w:rsidRDefault="00F8652C" w:rsidP="003E46A7">
      <w:pPr>
        <w:pStyle w:val="Normal1"/>
        <w:spacing w:line="240" w:lineRule="auto"/>
        <w:jc w:val="both"/>
        <w:rPr>
          <w:rFonts w:ascii="Times New Roman" w:hAnsi="Times New Roman" w:cs="Times New Roman"/>
          <w:b/>
          <w:bCs/>
          <w:color w:val="222222"/>
        </w:rPr>
      </w:pPr>
    </w:p>
    <w:p w14:paraId="105B1770" w14:textId="77777777" w:rsidR="00F8652C" w:rsidRDefault="00F8652C" w:rsidP="003E46A7">
      <w:pPr>
        <w:pStyle w:val="Normal1"/>
        <w:spacing w:line="240" w:lineRule="auto"/>
        <w:jc w:val="both"/>
        <w:rPr>
          <w:rFonts w:ascii="Times New Roman" w:hAnsi="Times New Roman" w:cs="Times New Roman"/>
          <w:b/>
          <w:bCs/>
          <w:color w:val="222222"/>
        </w:rPr>
      </w:pPr>
      <w:r>
        <w:rPr>
          <w:rFonts w:ascii="Times New Roman" w:hAnsi="Times New Roman" w:cs="Times New Roman"/>
          <w:b/>
          <w:bCs/>
          <w:color w:val="222222"/>
        </w:rPr>
        <w:t>Resultatdisposition och beslut om ansvarsfrihet</w:t>
      </w:r>
    </w:p>
    <w:p w14:paraId="119EDE96" w14:textId="044A8195" w:rsidR="00F8652C" w:rsidRDefault="00AE4066" w:rsidP="003E46A7">
      <w:pPr>
        <w:pStyle w:val="Normal1"/>
        <w:spacing w:line="240" w:lineRule="auto"/>
        <w:jc w:val="both"/>
        <w:rPr>
          <w:rFonts w:ascii="Times New Roman" w:hAnsi="Times New Roman" w:cs="Times New Roman"/>
          <w:bCs/>
          <w:color w:val="222222"/>
        </w:rPr>
      </w:pPr>
      <w:r>
        <w:rPr>
          <w:rFonts w:ascii="Times New Roman" w:hAnsi="Times New Roman" w:cs="Times New Roman"/>
          <w:bCs/>
          <w:color w:val="222222"/>
        </w:rPr>
        <w:t>Stämman beslutade, i enlighet med styrelsens förslag, att ingen utdelning ska lämnas för räkenskapsåret 202</w:t>
      </w:r>
      <w:r w:rsidR="00E922A8">
        <w:rPr>
          <w:rFonts w:ascii="Times New Roman" w:hAnsi="Times New Roman" w:cs="Times New Roman"/>
          <w:bCs/>
          <w:color w:val="222222"/>
        </w:rPr>
        <w:t>2</w:t>
      </w:r>
      <w:r w:rsidRPr="00AE4066">
        <w:rPr>
          <w:rFonts w:ascii="Times New Roman" w:hAnsi="Times New Roman" w:cs="Times New Roman"/>
          <w:bCs/>
          <w:color w:val="222222"/>
        </w:rPr>
        <w:t xml:space="preserve"> att bolagets resultat överförs i ny räkning.</w:t>
      </w:r>
    </w:p>
    <w:p w14:paraId="16CDCB21" w14:textId="77777777" w:rsidR="00AE4066" w:rsidRDefault="00AE4066" w:rsidP="003E46A7">
      <w:pPr>
        <w:pStyle w:val="Normal1"/>
        <w:spacing w:line="240" w:lineRule="auto"/>
        <w:jc w:val="both"/>
        <w:rPr>
          <w:rFonts w:ascii="Times New Roman" w:hAnsi="Times New Roman" w:cs="Times New Roman"/>
          <w:bCs/>
          <w:color w:val="222222"/>
        </w:rPr>
      </w:pPr>
    </w:p>
    <w:p w14:paraId="6FF67206" w14:textId="46CC7531" w:rsidR="00AE4066" w:rsidRDefault="00AE4066" w:rsidP="003E46A7">
      <w:pPr>
        <w:pStyle w:val="Normal1"/>
        <w:spacing w:line="240" w:lineRule="auto"/>
        <w:jc w:val="both"/>
        <w:rPr>
          <w:rFonts w:ascii="Times New Roman" w:hAnsi="Times New Roman" w:cs="Times New Roman"/>
          <w:bCs/>
          <w:color w:val="222222"/>
        </w:rPr>
      </w:pPr>
      <w:r>
        <w:rPr>
          <w:rFonts w:ascii="Times New Roman" w:hAnsi="Times New Roman" w:cs="Times New Roman"/>
          <w:bCs/>
          <w:color w:val="222222"/>
        </w:rPr>
        <w:t>Stämman beviljade ansvarsfrihet åt styrelsens ledamöter och verkställande direktören för räkenskapsåret 202</w:t>
      </w:r>
      <w:r w:rsidR="00E922A8">
        <w:rPr>
          <w:rFonts w:ascii="Times New Roman" w:hAnsi="Times New Roman" w:cs="Times New Roman"/>
          <w:bCs/>
          <w:color w:val="222222"/>
        </w:rPr>
        <w:t>2</w:t>
      </w:r>
      <w:r>
        <w:rPr>
          <w:rFonts w:ascii="Times New Roman" w:hAnsi="Times New Roman" w:cs="Times New Roman"/>
          <w:bCs/>
          <w:color w:val="222222"/>
        </w:rPr>
        <w:t xml:space="preserve">. </w:t>
      </w:r>
    </w:p>
    <w:p w14:paraId="5C81437E" w14:textId="77777777" w:rsidR="00AE4066" w:rsidRPr="00542929" w:rsidRDefault="00AE4066" w:rsidP="003E46A7">
      <w:pPr>
        <w:pStyle w:val="Normal1"/>
        <w:spacing w:line="240" w:lineRule="auto"/>
        <w:jc w:val="both"/>
        <w:rPr>
          <w:rFonts w:ascii="Times New Roman" w:hAnsi="Times New Roman" w:cs="Times New Roman"/>
          <w:bCs/>
          <w:color w:val="222222"/>
        </w:rPr>
      </w:pPr>
    </w:p>
    <w:p w14:paraId="66072797" w14:textId="77777777" w:rsidR="00F8652C" w:rsidRDefault="00F8652C" w:rsidP="003E46A7">
      <w:pPr>
        <w:pStyle w:val="Normal1"/>
        <w:spacing w:line="240" w:lineRule="auto"/>
        <w:jc w:val="both"/>
        <w:rPr>
          <w:rFonts w:ascii="Times New Roman" w:hAnsi="Times New Roman" w:cs="Times New Roman"/>
          <w:b/>
          <w:bCs/>
          <w:color w:val="222222"/>
        </w:rPr>
      </w:pPr>
      <w:r>
        <w:rPr>
          <w:rFonts w:ascii="Times New Roman" w:hAnsi="Times New Roman" w:cs="Times New Roman"/>
          <w:b/>
          <w:bCs/>
          <w:color w:val="222222"/>
        </w:rPr>
        <w:t xml:space="preserve">Val och arvodering av styrelse och revisorer </w:t>
      </w:r>
    </w:p>
    <w:p w14:paraId="3B86BE7F" w14:textId="4A5F0F15" w:rsidR="00AE4066" w:rsidRDefault="00AE4066" w:rsidP="003E46A7">
      <w:pPr>
        <w:pStyle w:val="Normal1"/>
        <w:spacing w:line="240" w:lineRule="auto"/>
        <w:jc w:val="both"/>
        <w:rPr>
          <w:rFonts w:ascii="Times New Roman" w:hAnsi="Times New Roman" w:cs="Times New Roman"/>
          <w:bCs/>
          <w:color w:val="222222"/>
        </w:rPr>
      </w:pPr>
      <w:r>
        <w:rPr>
          <w:rFonts w:ascii="Times New Roman" w:hAnsi="Times New Roman" w:cs="Times New Roman"/>
          <w:bCs/>
          <w:color w:val="222222"/>
        </w:rPr>
        <w:t xml:space="preserve">Stämman beslutade att styrelsen ska bestå av sex ledamöter utan suppleanter. Till </w:t>
      </w:r>
      <w:r w:rsidR="00063E41">
        <w:rPr>
          <w:rFonts w:ascii="Times New Roman" w:hAnsi="Times New Roman" w:cs="Times New Roman"/>
          <w:bCs/>
          <w:color w:val="222222"/>
        </w:rPr>
        <w:t>styrelseledamöter</w:t>
      </w:r>
      <w:r>
        <w:rPr>
          <w:rFonts w:ascii="Times New Roman" w:hAnsi="Times New Roman" w:cs="Times New Roman"/>
          <w:bCs/>
          <w:color w:val="222222"/>
        </w:rPr>
        <w:t xml:space="preserve"> omvaldes </w:t>
      </w:r>
      <w:r w:rsidRPr="00AE4066">
        <w:rPr>
          <w:rFonts w:ascii="Times New Roman" w:hAnsi="Times New Roman" w:cs="Times New Roman"/>
          <w:bCs/>
          <w:color w:val="222222"/>
        </w:rPr>
        <w:t xml:space="preserve">Ingrid Jonasson Blank, Anneli Lindblom, Kristian Ford, Linus Liljegren, Patrik </w:t>
      </w:r>
      <w:proofErr w:type="spellStart"/>
      <w:r w:rsidRPr="00AE4066">
        <w:rPr>
          <w:rFonts w:ascii="Times New Roman" w:hAnsi="Times New Roman" w:cs="Times New Roman"/>
          <w:bCs/>
          <w:color w:val="222222"/>
        </w:rPr>
        <w:t>Rees</w:t>
      </w:r>
      <w:proofErr w:type="spellEnd"/>
      <w:r w:rsidRPr="00AE4066">
        <w:rPr>
          <w:rFonts w:ascii="Times New Roman" w:hAnsi="Times New Roman" w:cs="Times New Roman"/>
          <w:bCs/>
          <w:color w:val="222222"/>
        </w:rPr>
        <w:t xml:space="preserve"> och Per </w:t>
      </w:r>
      <w:proofErr w:type="spellStart"/>
      <w:r w:rsidRPr="00AE4066">
        <w:rPr>
          <w:rFonts w:ascii="Times New Roman" w:hAnsi="Times New Roman" w:cs="Times New Roman"/>
          <w:bCs/>
          <w:color w:val="222222"/>
        </w:rPr>
        <w:t>Sjödell</w:t>
      </w:r>
      <w:proofErr w:type="spellEnd"/>
      <w:r w:rsidRPr="00AE4066">
        <w:rPr>
          <w:rFonts w:ascii="Times New Roman" w:hAnsi="Times New Roman" w:cs="Times New Roman"/>
          <w:bCs/>
          <w:color w:val="222222"/>
        </w:rPr>
        <w:t>.</w:t>
      </w:r>
      <w:r w:rsidRPr="00AE4066">
        <w:t xml:space="preserve"> </w:t>
      </w:r>
      <w:r w:rsidRPr="00AE4066">
        <w:rPr>
          <w:rFonts w:ascii="Times New Roman" w:hAnsi="Times New Roman" w:cs="Times New Roman"/>
          <w:bCs/>
          <w:color w:val="222222"/>
        </w:rPr>
        <w:t>Till styrelseordförande omvaldes</w:t>
      </w:r>
      <w:r>
        <w:rPr>
          <w:rFonts w:ascii="Times New Roman" w:hAnsi="Times New Roman" w:cs="Times New Roman"/>
          <w:bCs/>
          <w:color w:val="222222"/>
        </w:rPr>
        <w:t xml:space="preserve"> </w:t>
      </w:r>
      <w:r w:rsidRPr="00AE4066">
        <w:rPr>
          <w:rFonts w:ascii="Times New Roman" w:hAnsi="Times New Roman" w:cs="Times New Roman"/>
          <w:bCs/>
          <w:color w:val="222222"/>
        </w:rPr>
        <w:t>Ingrid Jonasson Blank.</w:t>
      </w:r>
    </w:p>
    <w:p w14:paraId="3B46E488" w14:textId="77777777" w:rsidR="00AE4066" w:rsidRDefault="00AE4066" w:rsidP="003E46A7">
      <w:pPr>
        <w:pStyle w:val="Normal1"/>
        <w:spacing w:line="240" w:lineRule="auto"/>
        <w:jc w:val="both"/>
        <w:rPr>
          <w:rFonts w:ascii="Times New Roman" w:hAnsi="Times New Roman" w:cs="Times New Roman"/>
          <w:bCs/>
          <w:color w:val="222222"/>
        </w:rPr>
      </w:pPr>
    </w:p>
    <w:p w14:paraId="29B9F971" w14:textId="0A42987B" w:rsidR="00AE4066" w:rsidRDefault="00AE4066" w:rsidP="003E46A7">
      <w:pPr>
        <w:pStyle w:val="Normal1"/>
        <w:spacing w:line="240" w:lineRule="auto"/>
        <w:jc w:val="both"/>
        <w:rPr>
          <w:rFonts w:ascii="Times New Roman" w:hAnsi="Times New Roman" w:cs="Times New Roman"/>
          <w:bCs/>
          <w:color w:val="222222"/>
        </w:rPr>
      </w:pPr>
      <w:r>
        <w:rPr>
          <w:rFonts w:ascii="Times New Roman" w:hAnsi="Times New Roman" w:cs="Times New Roman"/>
          <w:bCs/>
          <w:color w:val="222222"/>
        </w:rPr>
        <w:t xml:space="preserve">Stämman beslutade vidare att ersättning till styrelsens ordförande ska uppgå till </w:t>
      </w:r>
      <w:r w:rsidR="00B113E0">
        <w:rPr>
          <w:rFonts w:ascii="Times New Roman" w:hAnsi="Times New Roman" w:cs="Times New Roman"/>
          <w:bCs/>
          <w:color w:val="222222"/>
        </w:rPr>
        <w:t>6</w:t>
      </w:r>
      <w:r w:rsidRPr="00AE4066">
        <w:rPr>
          <w:rFonts w:ascii="Times New Roman" w:hAnsi="Times New Roman" w:cs="Times New Roman"/>
          <w:bCs/>
          <w:color w:val="222222"/>
        </w:rPr>
        <w:t xml:space="preserve">00 000 kronor och </w:t>
      </w:r>
      <w:r w:rsidR="00B113E0">
        <w:rPr>
          <w:rFonts w:ascii="Times New Roman" w:hAnsi="Times New Roman" w:cs="Times New Roman"/>
          <w:bCs/>
          <w:color w:val="222222"/>
        </w:rPr>
        <w:t>30</w:t>
      </w:r>
      <w:r w:rsidRPr="00AE4066">
        <w:rPr>
          <w:rFonts w:ascii="Times New Roman" w:hAnsi="Times New Roman" w:cs="Times New Roman"/>
          <w:bCs/>
          <w:color w:val="222222"/>
        </w:rPr>
        <w:t xml:space="preserve">0 000 kronor vardera till övriga i bolaget ej anställda ledamöter. En styrelseledamot får därutöver erhålla marknadsmässig ersättning för arbete som utförs för bolaget utöver styrelsearbetet. Vidare </w:t>
      </w:r>
      <w:r>
        <w:rPr>
          <w:rFonts w:ascii="Times New Roman" w:hAnsi="Times New Roman" w:cs="Times New Roman"/>
          <w:bCs/>
          <w:color w:val="222222"/>
        </w:rPr>
        <w:t>beslutades</w:t>
      </w:r>
      <w:r w:rsidRPr="00AE4066">
        <w:rPr>
          <w:rFonts w:ascii="Times New Roman" w:hAnsi="Times New Roman" w:cs="Times New Roman"/>
          <w:bCs/>
          <w:color w:val="222222"/>
        </w:rPr>
        <w:t xml:space="preserve"> att arvode för arbete i styrelsens utskott ska utgå med 75 000 kronor till ordförande i revisionsutskottet, 50 000 kronor till ordförande i ersättningsutskottet samt 25 000 kronor vardera till respektive ledamot för arbete inom dessa utskott.  </w:t>
      </w:r>
    </w:p>
    <w:p w14:paraId="5EA33B31" w14:textId="77777777" w:rsidR="00AE4066" w:rsidRDefault="00AE4066" w:rsidP="003E46A7">
      <w:pPr>
        <w:pStyle w:val="Normal1"/>
        <w:spacing w:line="240" w:lineRule="auto"/>
        <w:jc w:val="both"/>
        <w:rPr>
          <w:rFonts w:ascii="Times New Roman" w:hAnsi="Times New Roman" w:cs="Times New Roman"/>
          <w:bCs/>
          <w:color w:val="222222"/>
        </w:rPr>
      </w:pPr>
    </w:p>
    <w:p w14:paraId="3722AA28" w14:textId="72CD42E1" w:rsidR="00AE4066" w:rsidRPr="00AE4066" w:rsidRDefault="00AE4066" w:rsidP="003E46A7">
      <w:pPr>
        <w:pStyle w:val="Normal1"/>
        <w:spacing w:line="240" w:lineRule="auto"/>
        <w:jc w:val="both"/>
        <w:rPr>
          <w:rFonts w:ascii="Times New Roman" w:hAnsi="Times New Roman" w:cs="Times New Roman"/>
          <w:bCs/>
          <w:color w:val="222222"/>
        </w:rPr>
      </w:pPr>
      <w:r w:rsidRPr="00AE4066">
        <w:rPr>
          <w:rFonts w:ascii="Times New Roman" w:hAnsi="Times New Roman" w:cs="Times New Roman"/>
          <w:bCs/>
          <w:color w:val="222222"/>
        </w:rPr>
        <w:t xml:space="preserve">Stämman beslutade även att omvälja Öhrlings PricewaterhouseCoopers AB </w:t>
      </w:r>
      <w:r w:rsidR="00B113E0">
        <w:rPr>
          <w:rFonts w:ascii="Times New Roman" w:hAnsi="Times New Roman" w:cs="Times New Roman"/>
          <w:bCs/>
          <w:color w:val="222222"/>
        </w:rPr>
        <w:t>till bolagets</w:t>
      </w:r>
      <w:r w:rsidRPr="00AE4066">
        <w:rPr>
          <w:rFonts w:ascii="Times New Roman" w:hAnsi="Times New Roman" w:cs="Times New Roman"/>
          <w:bCs/>
          <w:color w:val="222222"/>
        </w:rPr>
        <w:t xml:space="preserve"> revisor</w:t>
      </w:r>
      <w:r w:rsidR="00012AA2">
        <w:rPr>
          <w:rFonts w:ascii="Times New Roman" w:hAnsi="Times New Roman" w:cs="Times New Roman"/>
          <w:bCs/>
          <w:color w:val="222222"/>
        </w:rPr>
        <w:t>,</w:t>
      </w:r>
      <w:r w:rsidRPr="00AE4066">
        <w:rPr>
          <w:rFonts w:ascii="Times New Roman" w:hAnsi="Times New Roman" w:cs="Times New Roman"/>
          <w:bCs/>
          <w:color w:val="222222"/>
        </w:rPr>
        <w:t xml:space="preserve"> </w:t>
      </w:r>
      <w:r w:rsidR="00B113E0">
        <w:rPr>
          <w:rFonts w:ascii="Times New Roman" w:hAnsi="Times New Roman" w:cs="Times New Roman"/>
          <w:bCs/>
          <w:color w:val="222222"/>
        </w:rPr>
        <w:t>med Markus Lagerberg som huvudansvarig revisor</w:t>
      </w:r>
      <w:r w:rsidR="00012AA2">
        <w:rPr>
          <w:rFonts w:ascii="Times New Roman" w:hAnsi="Times New Roman" w:cs="Times New Roman"/>
          <w:bCs/>
          <w:color w:val="222222"/>
        </w:rPr>
        <w:t>,</w:t>
      </w:r>
      <w:r w:rsidR="00B113E0">
        <w:rPr>
          <w:rFonts w:ascii="Times New Roman" w:hAnsi="Times New Roman" w:cs="Times New Roman"/>
          <w:bCs/>
          <w:color w:val="222222"/>
        </w:rPr>
        <w:t xml:space="preserve"> </w:t>
      </w:r>
      <w:r w:rsidRPr="00AE4066">
        <w:rPr>
          <w:rFonts w:ascii="Times New Roman" w:hAnsi="Times New Roman" w:cs="Times New Roman"/>
          <w:bCs/>
          <w:color w:val="222222"/>
        </w:rPr>
        <w:t>samt att revisorsarvode ska utgå enligt godkänd räkning.</w:t>
      </w:r>
      <w:r>
        <w:rPr>
          <w:rFonts w:ascii="Times New Roman" w:hAnsi="Times New Roman" w:cs="Times New Roman"/>
          <w:bCs/>
          <w:color w:val="222222"/>
        </w:rPr>
        <w:t xml:space="preserve"> </w:t>
      </w:r>
    </w:p>
    <w:p w14:paraId="47E694D3" w14:textId="77777777" w:rsidR="00F8652C" w:rsidRDefault="00F8652C" w:rsidP="003E46A7">
      <w:pPr>
        <w:pStyle w:val="Normal1"/>
        <w:spacing w:line="240" w:lineRule="auto"/>
        <w:jc w:val="both"/>
        <w:rPr>
          <w:rFonts w:ascii="Times New Roman" w:hAnsi="Times New Roman" w:cs="Times New Roman"/>
          <w:b/>
          <w:bCs/>
          <w:color w:val="222222"/>
        </w:rPr>
      </w:pPr>
    </w:p>
    <w:p w14:paraId="73E849C0" w14:textId="77777777" w:rsidR="00626EDF" w:rsidRPr="00626EDF" w:rsidRDefault="00626EDF" w:rsidP="003E46A7">
      <w:pPr>
        <w:pStyle w:val="Normal1"/>
        <w:spacing w:line="240" w:lineRule="auto"/>
        <w:jc w:val="both"/>
        <w:rPr>
          <w:rFonts w:ascii="Times New Roman" w:hAnsi="Times New Roman" w:cs="Times New Roman"/>
          <w:b/>
          <w:bCs/>
          <w:color w:val="222222"/>
        </w:rPr>
      </w:pPr>
      <w:r w:rsidRPr="00626EDF">
        <w:rPr>
          <w:rFonts w:ascii="Times New Roman" w:hAnsi="Times New Roman" w:cs="Times New Roman"/>
          <w:b/>
          <w:bCs/>
          <w:color w:val="222222"/>
        </w:rPr>
        <w:t>Principer för utseende av valberedning</w:t>
      </w:r>
    </w:p>
    <w:p w14:paraId="537FB5C4" w14:textId="34FDE3E3" w:rsidR="00394BF0" w:rsidRPr="00B113E0" w:rsidRDefault="00626EDF" w:rsidP="003E46A7">
      <w:pPr>
        <w:pStyle w:val="Normal1"/>
        <w:spacing w:line="240" w:lineRule="auto"/>
        <w:jc w:val="both"/>
        <w:rPr>
          <w:rFonts w:ascii="Times New Roman" w:hAnsi="Times New Roman" w:cs="Times New Roman"/>
          <w:bCs/>
          <w:color w:val="222222"/>
        </w:rPr>
      </w:pPr>
      <w:r w:rsidRPr="00626EDF">
        <w:rPr>
          <w:rFonts w:ascii="Times New Roman" w:hAnsi="Times New Roman" w:cs="Times New Roman"/>
          <w:bCs/>
          <w:color w:val="222222"/>
        </w:rPr>
        <w:t>Stämman beslutade</w:t>
      </w:r>
      <w:r w:rsidR="000A7C2D" w:rsidRPr="000A7C2D">
        <w:rPr>
          <w:rFonts w:ascii="Times New Roman" w:hAnsi="Times New Roman" w:cs="Times New Roman"/>
          <w:bCs/>
          <w:color w:val="222222"/>
        </w:rPr>
        <w:t xml:space="preserve"> </w:t>
      </w:r>
      <w:r w:rsidR="000A7C2D" w:rsidRPr="00626EDF">
        <w:rPr>
          <w:rFonts w:ascii="Times New Roman" w:hAnsi="Times New Roman" w:cs="Times New Roman"/>
          <w:bCs/>
          <w:color w:val="222222"/>
        </w:rPr>
        <w:t xml:space="preserve">att anta </w:t>
      </w:r>
      <w:r w:rsidR="000A7C2D">
        <w:rPr>
          <w:rFonts w:ascii="Times New Roman" w:hAnsi="Times New Roman" w:cs="Times New Roman"/>
          <w:bCs/>
          <w:color w:val="222222"/>
        </w:rPr>
        <w:t>principer</w:t>
      </w:r>
      <w:r w:rsidR="000A7C2D" w:rsidRPr="00626EDF">
        <w:rPr>
          <w:rFonts w:ascii="Times New Roman" w:hAnsi="Times New Roman" w:cs="Times New Roman"/>
          <w:bCs/>
          <w:color w:val="222222"/>
        </w:rPr>
        <w:t xml:space="preserve"> för utseende av valberedningen</w:t>
      </w:r>
      <w:r w:rsidRPr="00626EDF">
        <w:rPr>
          <w:rFonts w:ascii="Times New Roman" w:hAnsi="Times New Roman" w:cs="Times New Roman"/>
          <w:bCs/>
          <w:color w:val="222222"/>
        </w:rPr>
        <w:t>, i enlig</w:t>
      </w:r>
      <w:r w:rsidR="000A7C2D">
        <w:rPr>
          <w:rFonts w:ascii="Times New Roman" w:hAnsi="Times New Roman" w:cs="Times New Roman"/>
          <w:bCs/>
          <w:color w:val="222222"/>
        </w:rPr>
        <w:t>het med valberedningens förslag</w:t>
      </w:r>
      <w:r w:rsidRPr="00626EDF">
        <w:rPr>
          <w:rFonts w:ascii="Times New Roman" w:hAnsi="Times New Roman" w:cs="Times New Roman"/>
          <w:bCs/>
          <w:color w:val="222222"/>
        </w:rPr>
        <w:t>. </w:t>
      </w:r>
    </w:p>
    <w:p w14:paraId="656D104B" w14:textId="558F9CD1" w:rsidR="0016358A" w:rsidRDefault="0016358A" w:rsidP="003E46A7">
      <w:pPr>
        <w:pStyle w:val="Normal1"/>
        <w:spacing w:line="240" w:lineRule="auto"/>
        <w:jc w:val="both"/>
        <w:rPr>
          <w:rFonts w:ascii="Times New Roman" w:hAnsi="Times New Roman" w:cs="Times New Roman"/>
          <w:b/>
          <w:bCs/>
          <w:color w:val="222222"/>
        </w:rPr>
      </w:pPr>
    </w:p>
    <w:p w14:paraId="1F601912" w14:textId="6D2B3828" w:rsidR="00074E81" w:rsidRPr="00F8652C" w:rsidRDefault="00A210C6" w:rsidP="00074E81">
      <w:pPr>
        <w:pStyle w:val="Normal1"/>
        <w:spacing w:line="240" w:lineRule="auto"/>
        <w:jc w:val="both"/>
        <w:rPr>
          <w:rFonts w:ascii="Times New Roman" w:hAnsi="Times New Roman" w:cs="Times New Roman"/>
          <w:b/>
          <w:bCs/>
          <w:color w:val="222222"/>
        </w:rPr>
      </w:pPr>
      <w:r w:rsidRPr="00A210C6">
        <w:rPr>
          <w:rFonts w:ascii="Times New Roman" w:hAnsi="Times New Roman" w:cs="Times New Roman"/>
          <w:b/>
          <w:bCs/>
          <w:color w:val="222222"/>
        </w:rPr>
        <w:t>Beslut om återköps- och kvittningserbjudande avseende teckningsoptioner</w:t>
      </w:r>
    </w:p>
    <w:p w14:paraId="27F5F179" w14:textId="66573F2F" w:rsidR="0019779D" w:rsidRDefault="0019779D" w:rsidP="003E46A7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19779D">
        <w:rPr>
          <w:rFonts w:ascii="Times New Roman" w:eastAsia="Times New Roman" w:hAnsi="Times New Roman" w:cs="Times New Roman"/>
          <w:bCs/>
          <w:szCs w:val="24"/>
        </w:rPr>
        <w:t xml:space="preserve">Haypp Group AB har inrättat olika incitamentsprogram i form av teckningsoptioner för anställda inom Haypp-koncernen. Av dessa har 1 335 698 teckningsoptioner förfallodatum mellan den 31 oktober 2023 och den 30 november 2023. Teckningsoptionerna berättigar till teckning av 1 335 698 aktier i Haypp Group motsvarande en utspädning av befintligt antal aktier och röster om cirka 4 procent. </w:t>
      </w:r>
    </w:p>
    <w:p w14:paraId="4E1DC9A8" w14:textId="77777777" w:rsidR="0019779D" w:rsidRDefault="0019779D" w:rsidP="003E46A7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</w:p>
    <w:p w14:paraId="50A59C09" w14:textId="35308F41" w:rsidR="00B113E0" w:rsidRDefault="0019779D" w:rsidP="003E46A7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Stämman beslutade att</w:t>
      </w:r>
      <w:r w:rsidRPr="0019779D">
        <w:rPr>
          <w:rFonts w:ascii="Times New Roman" w:eastAsia="Times New Roman" w:hAnsi="Times New Roman" w:cs="Times New Roman"/>
          <w:bCs/>
          <w:szCs w:val="24"/>
        </w:rPr>
        <w:t xml:space="preserve"> bolaget </w:t>
      </w:r>
      <w:r w:rsidR="00012AA2">
        <w:rPr>
          <w:rFonts w:ascii="Times New Roman" w:eastAsia="Times New Roman" w:hAnsi="Times New Roman" w:cs="Times New Roman"/>
          <w:bCs/>
          <w:szCs w:val="24"/>
        </w:rPr>
        <w:t xml:space="preserve">ska </w:t>
      </w:r>
      <w:r w:rsidRPr="0019779D">
        <w:rPr>
          <w:rFonts w:ascii="Times New Roman" w:eastAsia="Times New Roman" w:hAnsi="Times New Roman" w:cs="Times New Roman"/>
          <w:bCs/>
          <w:szCs w:val="24"/>
        </w:rPr>
        <w:t>lämn</w:t>
      </w:r>
      <w:r w:rsidR="00012AA2">
        <w:rPr>
          <w:rFonts w:ascii="Times New Roman" w:eastAsia="Times New Roman" w:hAnsi="Times New Roman" w:cs="Times New Roman"/>
          <w:bCs/>
          <w:szCs w:val="24"/>
        </w:rPr>
        <w:t>a ett</w:t>
      </w:r>
      <w:r w:rsidRPr="0019779D">
        <w:rPr>
          <w:rFonts w:ascii="Times New Roman" w:eastAsia="Times New Roman" w:hAnsi="Times New Roman" w:cs="Times New Roman"/>
          <w:bCs/>
          <w:szCs w:val="24"/>
        </w:rPr>
        <w:t xml:space="preserve"> erbjudande till innehavarna </w:t>
      </w:r>
      <w:r w:rsidR="0035413B">
        <w:rPr>
          <w:rFonts w:ascii="Times New Roman" w:eastAsia="Times New Roman" w:hAnsi="Times New Roman" w:cs="Times New Roman"/>
          <w:bCs/>
          <w:szCs w:val="24"/>
        </w:rPr>
        <w:t xml:space="preserve">av sådana teckningsoptioner </w:t>
      </w:r>
      <w:r w:rsidRPr="0019779D">
        <w:rPr>
          <w:rFonts w:ascii="Times New Roman" w:eastAsia="Times New Roman" w:hAnsi="Times New Roman" w:cs="Times New Roman"/>
          <w:bCs/>
          <w:szCs w:val="24"/>
        </w:rPr>
        <w:t xml:space="preserve">att överlåta samtliga </w:t>
      </w:r>
      <w:r w:rsidR="0035413B">
        <w:rPr>
          <w:rFonts w:ascii="Times New Roman" w:eastAsia="Times New Roman" w:hAnsi="Times New Roman" w:cs="Times New Roman"/>
          <w:bCs/>
          <w:szCs w:val="24"/>
        </w:rPr>
        <w:t>t</w:t>
      </w:r>
      <w:r w:rsidRPr="0019779D">
        <w:rPr>
          <w:rFonts w:ascii="Times New Roman" w:eastAsia="Times New Roman" w:hAnsi="Times New Roman" w:cs="Times New Roman"/>
          <w:bCs/>
          <w:szCs w:val="24"/>
        </w:rPr>
        <w:t xml:space="preserve">eckningsoptioner till Haypp Group AB till ett pris motsvarande de överlåtna </w:t>
      </w:r>
      <w:r w:rsidR="0035413B">
        <w:rPr>
          <w:rFonts w:ascii="Times New Roman" w:eastAsia="Times New Roman" w:hAnsi="Times New Roman" w:cs="Times New Roman"/>
          <w:bCs/>
          <w:szCs w:val="24"/>
        </w:rPr>
        <w:t>t</w:t>
      </w:r>
      <w:r w:rsidRPr="0019779D">
        <w:rPr>
          <w:rFonts w:ascii="Times New Roman" w:eastAsia="Times New Roman" w:hAnsi="Times New Roman" w:cs="Times New Roman"/>
          <w:bCs/>
          <w:szCs w:val="24"/>
        </w:rPr>
        <w:t xml:space="preserve">eckningsoptionernas marknadsvärde, och där betalning för </w:t>
      </w:r>
      <w:r w:rsidR="0035413B">
        <w:rPr>
          <w:rFonts w:ascii="Times New Roman" w:eastAsia="Times New Roman" w:hAnsi="Times New Roman" w:cs="Times New Roman"/>
          <w:bCs/>
          <w:szCs w:val="24"/>
        </w:rPr>
        <w:t>t</w:t>
      </w:r>
      <w:r w:rsidRPr="0019779D">
        <w:rPr>
          <w:rFonts w:ascii="Times New Roman" w:eastAsia="Times New Roman" w:hAnsi="Times New Roman" w:cs="Times New Roman"/>
          <w:bCs/>
          <w:szCs w:val="24"/>
        </w:rPr>
        <w:t>eckningsoptionerna erläggs i form av nyemitterade aktier i Haypp Group AB.</w:t>
      </w:r>
      <w:r w:rsidR="00012AA2">
        <w:rPr>
          <w:rFonts w:ascii="Times New Roman" w:eastAsia="Times New Roman" w:hAnsi="Times New Roman" w:cs="Times New Roman"/>
          <w:bCs/>
          <w:szCs w:val="24"/>
        </w:rPr>
        <w:t xml:space="preserve"> Därigenom kan högst 1 000 000 nya aktier ges ut, varvid aktiekapitalet kan öka med högst 65 508,48 kronor. </w:t>
      </w:r>
      <w:r w:rsidR="00012AA2" w:rsidRPr="00012AA2">
        <w:rPr>
          <w:rFonts w:ascii="Times New Roman" w:eastAsia="Times New Roman" w:hAnsi="Times New Roman" w:cs="Times New Roman"/>
          <w:bCs/>
          <w:szCs w:val="24"/>
        </w:rPr>
        <w:t xml:space="preserve">Teckningskursen ska motsvara aktiens marknadsvärde, baserat på stängningskursen för Haypp-aktien på Nasdaq First North Growth Market den sista dagen i anmälningsperioden för </w:t>
      </w:r>
      <w:r w:rsidR="00012AA2">
        <w:rPr>
          <w:rFonts w:ascii="Times New Roman" w:eastAsia="Times New Roman" w:hAnsi="Times New Roman" w:cs="Times New Roman"/>
          <w:bCs/>
          <w:szCs w:val="24"/>
        </w:rPr>
        <w:t>det erbjudande som riktas till optionsinnehavarna</w:t>
      </w:r>
      <w:r w:rsidR="00012AA2" w:rsidRPr="00012AA2">
        <w:rPr>
          <w:rFonts w:ascii="Times New Roman" w:eastAsia="Times New Roman" w:hAnsi="Times New Roman" w:cs="Times New Roman"/>
          <w:bCs/>
          <w:szCs w:val="24"/>
        </w:rPr>
        <w:t>.</w:t>
      </w:r>
      <w:r w:rsidR="00012AA2">
        <w:rPr>
          <w:rFonts w:ascii="Times New Roman" w:eastAsia="Times New Roman" w:hAnsi="Times New Roman" w:cs="Times New Roman"/>
          <w:bCs/>
          <w:szCs w:val="24"/>
        </w:rPr>
        <w:t xml:space="preserve"> Anledningen till avvikelsen från aktieägarnas företrädesrätt är att kunna genomföra återköpet av teckningsoptionerna. </w:t>
      </w:r>
      <w:r>
        <w:rPr>
          <w:rFonts w:ascii="Times New Roman" w:eastAsia="Times New Roman" w:hAnsi="Times New Roman" w:cs="Times New Roman"/>
          <w:bCs/>
          <w:szCs w:val="24"/>
        </w:rPr>
        <w:t xml:space="preserve"> </w:t>
      </w:r>
    </w:p>
    <w:p w14:paraId="03819938" w14:textId="77777777" w:rsidR="0019779D" w:rsidRDefault="0019779D" w:rsidP="003E46A7">
      <w:pPr>
        <w:pStyle w:val="Normal1"/>
        <w:spacing w:line="240" w:lineRule="auto"/>
        <w:jc w:val="both"/>
        <w:rPr>
          <w:rFonts w:ascii="Times New Roman" w:hAnsi="Times New Roman" w:cs="Times New Roman"/>
          <w:b/>
          <w:bCs/>
          <w:color w:val="222222"/>
        </w:rPr>
      </w:pPr>
    </w:p>
    <w:p w14:paraId="24170343" w14:textId="77777777" w:rsidR="00F8652C" w:rsidRPr="00F8652C" w:rsidRDefault="0016358A" w:rsidP="003E46A7">
      <w:pPr>
        <w:pStyle w:val="Normal1"/>
        <w:spacing w:line="240" w:lineRule="auto"/>
        <w:jc w:val="both"/>
        <w:rPr>
          <w:rFonts w:ascii="Times New Roman" w:hAnsi="Times New Roman" w:cs="Times New Roman"/>
          <w:b/>
          <w:bCs/>
          <w:color w:val="222222"/>
        </w:rPr>
      </w:pPr>
      <w:r>
        <w:rPr>
          <w:rFonts w:ascii="Times New Roman" w:hAnsi="Times New Roman" w:cs="Times New Roman"/>
          <w:b/>
          <w:bCs/>
          <w:color w:val="222222"/>
        </w:rPr>
        <w:t>Införande av långsiktigt incitamentsprogram</w:t>
      </w:r>
    </w:p>
    <w:p w14:paraId="21E4D80A" w14:textId="43360BAF" w:rsidR="009F3CB4" w:rsidRDefault="00C0555F" w:rsidP="003E46A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2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bCs/>
          <w:sz w:val="22"/>
          <w:szCs w:val="24"/>
          <w:lang w:val="sv-SE" w:eastAsia="sv-SE"/>
        </w:rPr>
        <w:t>Stämman beslutade</w:t>
      </w:r>
      <w:r w:rsidR="00642D6D">
        <w:rPr>
          <w:rFonts w:ascii="Times New Roman" w:eastAsia="Times New Roman" w:hAnsi="Times New Roman" w:cs="Times New Roman"/>
          <w:bCs/>
          <w:sz w:val="22"/>
          <w:szCs w:val="24"/>
          <w:lang w:val="sv-SE" w:eastAsia="sv-SE"/>
        </w:rPr>
        <w:t xml:space="preserve">, </w:t>
      </w:r>
      <w:r w:rsidR="00642D6D" w:rsidRPr="00642D6D">
        <w:rPr>
          <w:rFonts w:ascii="Times New Roman" w:eastAsia="Times New Roman" w:hAnsi="Times New Roman" w:cs="Times New Roman"/>
          <w:bCs/>
          <w:sz w:val="22"/>
          <w:szCs w:val="24"/>
          <w:lang w:val="sv-SE" w:eastAsia="sv-SE"/>
        </w:rPr>
        <w:t>i enlighet med styrelsens förslag</w:t>
      </w:r>
      <w:r w:rsidR="00642D6D">
        <w:rPr>
          <w:rFonts w:ascii="Times New Roman" w:eastAsia="Times New Roman" w:hAnsi="Times New Roman" w:cs="Times New Roman"/>
          <w:bCs/>
          <w:sz w:val="22"/>
          <w:szCs w:val="24"/>
          <w:lang w:val="sv-SE" w:eastAsia="sv-SE"/>
        </w:rPr>
        <w:t>,</w:t>
      </w:r>
      <w:r>
        <w:rPr>
          <w:rFonts w:ascii="Times New Roman" w:eastAsia="Times New Roman" w:hAnsi="Times New Roman" w:cs="Times New Roman"/>
          <w:bCs/>
          <w:sz w:val="22"/>
          <w:szCs w:val="24"/>
          <w:lang w:val="sv-SE" w:eastAsia="sv-SE"/>
        </w:rPr>
        <w:t xml:space="preserve"> </w:t>
      </w:r>
      <w:r w:rsidRPr="00C0555F">
        <w:rPr>
          <w:rFonts w:ascii="Times New Roman" w:eastAsia="Times New Roman" w:hAnsi="Times New Roman" w:cs="Times New Roman"/>
          <w:bCs/>
          <w:sz w:val="22"/>
          <w:szCs w:val="24"/>
          <w:lang w:val="sv-SE" w:eastAsia="sv-SE"/>
        </w:rPr>
        <w:t xml:space="preserve">om införande av ett nytt långsiktigt incitamentsprogram för ledande befattningshavare i Haypp Group AB genom utgivande av </w:t>
      </w:r>
      <w:r w:rsidR="00D52183">
        <w:rPr>
          <w:rFonts w:ascii="Times New Roman" w:eastAsia="Times New Roman" w:hAnsi="Times New Roman" w:cs="Times New Roman"/>
          <w:bCs/>
          <w:sz w:val="22"/>
          <w:szCs w:val="24"/>
          <w:lang w:val="sv-SE" w:eastAsia="sv-SE"/>
        </w:rPr>
        <w:t>800 000 tec</w:t>
      </w:r>
      <w:r w:rsidR="009F3CB4">
        <w:rPr>
          <w:rFonts w:ascii="Times New Roman" w:eastAsia="Times New Roman" w:hAnsi="Times New Roman" w:cs="Times New Roman"/>
          <w:bCs/>
          <w:sz w:val="22"/>
          <w:szCs w:val="24"/>
          <w:lang w:val="sv-SE" w:eastAsia="sv-SE"/>
        </w:rPr>
        <w:t xml:space="preserve">kningsoptioner. </w:t>
      </w:r>
      <w:r w:rsidR="009F3CB4" w:rsidRPr="009F3CB4">
        <w:rPr>
          <w:rFonts w:ascii="Times New Roman" w:eastAsia="Times New Roman" w:hAnsi="Times New Roman" w:cs="Times New Roman"/>
          <w:bCs/>
          <w:sz w:val="22"/>
          <w:szCs w:val="24"/>
          <w:lang w:val="sv-SE" w:eastAsia="sv-SE"/>
        </w:rPr>
        <w:t xml:space="preserve">Varje teckningsoption </w:t>
      </w:r>
      <w:r w:rsidR="009F3CB4">
        <w:rPr>
          <w:rFonts w:ascii="Times New Roman" w:eastAsia="Times New Roman" w:hAnsi="Times New Roman" w:cs="Times New Roman"/>
          <w:bCs/>
          <w:sz w:val="22"/>
          <w:szCs w:val="24"/>
          <w:lang w:val="sv-SE" w:eastAsia="sv-SE"/>
        </w:rPr>
        <w:t>berättiga</w:t>
      </w:r>
      <w:r w:rsidR="00855BA1">
        <w:rPr>
          <w:rFonts w:ascii="Times New Roman" w:eastAsia="Times New Roman" w:hAnsi="Times New Roman" w:cs="Times New Roman"/>
          <w:bCs/>
          <w:sz w:val="22"/>
          <w:szCs w:val="24"/>
          <w:lang w:val="sv-SE" w:eastAsia="sv-SE"/>
        </w:rPr>
        <w:t>r</w:t>
      </w:r>
      <w:r w:rsidR="009F3CB4" w:rsidRPr="009F3CB4">
        <w:rPr>
          <w:rFonts w:ascii="Times New Roman" w:eastAsia="Times New Roman" w:hAnsi="Times New Roman" w:cs="Times New Roman"/>
          <w:bCs/>
          <w:sz w:val="22"/>
          <w:szCs w:val="24"/>
          <w:lang w:val="sv-SE" w:eastAsia="sv-SE"/>
        </w:rPr>
        <w:t xml:space="preserve"> till teckning av en ny aktie i bolaget till en teckningskurs om </w:t>
      </w:r>
      <w:r w:rsidR="005C248B" w:rsidRPr="005C248B">
        <w:rPr>
          <w:rFonts w:ascii="Times New Roman" w:eastAsia="Times New Roman" w:hAnsi="Times New Roman" w:cs="Times New Roman"/>
          <w:bCs/>
          <w:sz w:val="22"/>
          <w:szCs w:val="24"/>
          <w:lang w:val="sv-SE" w:eastAsia="sv-SE"/>
        </w:rPr>
        <w:t xml:space="preserve">130 procent av den volymvägda genomsnittskursen för </w:t>
      </w:r>
      <w:r w:rsidR="00012AA2">
        <w:rPr>
          <w:rFonts w:ascii="Times New Roman" w:eastAsia="Times New Roman" w:hAnsi="Times New Roman" w:cs="Times New Roman"/>
          <w:bCs/>
          <w:sz w:val="22"/>
          <w:szCs w:val="24"/>
          <w:lang w:val="sv-SE" w:eastAsia="sv-SE"/>
        </w:rPr>
        <w:t>Haypp-</w:t>
      </w:r>
      <w:r w:rsidR="005C248B" w:rsidRPr="005C248B">
        <w:rPr>
          <w:rFonts w:ascii="Times New Roman" w:eastAsia="Times New Roman" w:hAnsi="Times New Roman" w:cs="Times New Roman"/>
          <w:bCs/>
          <w:sz w:val="22"/>
          <w:szCs w:val="24"/>
          <w:lang w:val="sv-SE" w:eastAsia="sv-SE"/>
        </w:rPr>
        <w:t>aktie</w:t>
      </w:r>
      <w:r w:rsidR="00012AA2">
        <w:rPr>
          <w:rFonts w:ascii="Times New Roman" w:eastAsia="Times New Roman" w:hAnsi="Times New Roman" w:cs="Times New Roman"/>
          <w:bCs/>
          <w:sz w:val="22"/>
          <w:szCs w:val="24"/>
          <w:lang w:val="sv-SE" w:eastAsia="sv-SE"/>
        </w:rPr>
        <w:t>n</w:t>
      </w:r>
      <w:r w:rsidR="005C248B" w:rsidRPr="005C248B">
        <w:rPr>
          <w:rFonts w:ascii="Times New Roman" w:eastAsia="Times New Roman" w:hAnsi="Times New Roman" w:cs="Times New Roman"/>
          <w:bCs/>
          <w:sz w:val="22"/>
          <w:szCs w:val="24"/>
          <w:lang w:val="sv-SE" w:eastAsia="sv-SE"/>
        </w:rPr>
        <w:t xml:space="preserve"> på Nasdaq First North Growth Market under de fem handelsdagar som följer omedelbart efter årsstämman. </w:t>
      </w:r>
      <w:r w:rsidR="009F3CB4" w:rsidRPr="009F3CB4">
        <w:rPr>
          <w:rFonts w:ascii="Times New Roman" w:eastAsia="Times New Roman" w:hAnsi="Times New Roman" w:cs="Times New Roman"/>
          <w:bCs/>
          <w:sz w:val="22"/>
          <w:szCs w:val="24"/>
          <w:lang w:val="sv-SE" w:eastAsia="sv-SE"/>
        </w:rPr>
        <w:t xml:space="preserve">Teckning </w:t>
      </w:r>
      <w:r w:rsidR="009F3CB4" w:rsidRPr="009F3CB4">
        <w:rPr>
          <w:rFonts w:ascii="Times New Roman" w:eastAsia="Times New Roman" w:hAnsi="Times New Roman" w:cs="Times New Roman"/>
          <w:bCs/>
          <w:sz w:val="22"/>
          <w:szCs w:val="24"/>
          <w:lang w:val="sv-SE" w:eastAsia="sv-SE"/>
        </w:rPr>
        <w:lastRenderedPageBreak/>
        <w:t xml:space="preserve">av nya aktier med stöd av teckningsoptionerna ska ske under perioden </w:t>
      </w:r>
      <w:r w:rsidR="00D52183">
        <w:rPr>
          <w:rFonts w:ascii="Times New Roman" w:eastAsia="Times New Roman" w:hAnsi="Times New Roman" w:cs="Times New Roman"/>
          <w:bCs/>
          <w:sz w:val="22"/>
          <w:szCs w:val="24"/>
          <w:lang w:val="sv-SE" w:eastAsia="sv-SE"/>
        </w:rPr>
        <w:t xml:space="preserve">15 </w:t>
      </w:r>
      <w:r w:rsidR="009F3CB4" w:rsidRPr="009F3CB4">
        <w:rPr>
          <w:rFonts w:ascii="Times New Roman" w:eastAsia="Times New Roman" w:hAnsi="Times New Roman" w:cs="Times New Roman"/>
          <w:bCs/>
          <w:sz w:val="22"/>
          <w:szCs w:val="24"/>
          <w:lang w:val="sv-SE" w:eastAsia="sv-SE"/>
        </w:rPr>
        <w:t>maj 202</w:t>
      </w:r>
      <w:r w:rsidR="00D52183">
        <w:rPr>
          <w:rFonts w:ascii="Times New Roman" w:eastAsia="Times New Roman" w:hAnsi="Times New Roman" w:cs="Times New Roman"/>
          <w:bCs/>
          <w:sz w:val="22"/>
          <w:szCs w:val="24"/>
          <w:lang w:val="sv-SE" w:eastAsia="sv-SE"/>
        </w:rPr>
        <w:t>6</w:t>
      </w:r>
      <w:r w:rsidR="009F3CB4" w:rsidRPr="009F3CB4">
        <w:rPr>
          <w:rFonts w:ascii="Times New Roman" w:eastAsia="Times New Roman" w:hAnsi="Times New Roman" w:cs="Times New Roman"/>
          <w:bCs/>
          <w:sz w:val="22"/>
          <w:szCs w:val="24"/>
          <w:lang w:val="sv-SE" w:eastAsia="sv-SE"/>
        </w:rPr>
        <w:t xml:space="preserve"> till och med 31 maj 202</w:t>
      </w:r>
      <w:r w:rsidR="00D52183">
        <w:rPr>
          <w:rFonts w:ascii="Times New Roman" w:eastAsia="Times New Roman" w:hAnsi="Times New Roman" w:cs="Times New Roman"/>
          <w:bCs/>
          <w:sz w:val="22"/>
          <w:szCs w:val="24"/>
          <w:lang w:val="sv-SE" w:eastAsia="sv-SE"/>
        </w:rPr>
        <w:t>6</w:t>
      </w:r>
      <w:r w:rsidR="009F3CB4" w:rsidRPr="009F3CB4">
        <w:rPr>
          <w:rFonts w:ascii="Times New Roman" w:eastAsia="Times New Roman" w:hAnsi="Times New Roman" w:cs="Times New Roman"/>
          <w:bCs/>
          <w:sz w:val="22"/>
          <w:szCs w:val="24"/>
          <w:lang w:val="sv-SE" w:eastAsia="sv-SE"/>
        </w:rPr>
        <w:t xml:space="preserve">. </w:t>
      </w:r>
    </w:p>
    <w:p w14:paraId="7D33E8FE" w14:textId="7E01DECD" w:rsidR="00FE756E" w:rsidRPr="003E4C24" w:rsidRDefault="00FE756E" w:rsidP="00855BA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sv-SE" w:eastAsia="sv-SE"/>
        </w:rPr>
      </w:pPr>
    </w:p>
    <w:p w14:paraId="58A2DCE4" w14:textId="77777777" w:rsidR="00074E81" w:rsidRPr="00F8652C" w:rsidRDefault="00074E81" w:rsidP="00074E81">
      <w:pPr>
        <w:pStyle w:val="Normal1"/>
        <w:spacing w:line="240" w:lineRule="auto"/>
        <w:jc w:val="both"/>
        <w:rPr>
          <w:rFonts w:ascii="Times New Roman" w:hAnsi="Times New Roman" w:cs="Times New Roman"/>
          <w:b/>
          <w:bCs/>
          <w:color w:val="222222"/>
        </w:rPr>
      </w:pPr>
      <w:r>
        <w:rPr>
          <w:rFonts w:ascii="Times New Roman" w:hAnsi="Times New Roman" w:cs="Times New Roman"/>
          <w:b/>
          <w:bCs/>
          <w:color w:val="222222"/>
        </w:rPr>
        <w:t>Emissionsbemyndigande</w:t>
      </w:r>
    </w:p>
    <w:p w14:paraId="7B00F370" w14:textId="6E99765F" w:rsidR="00074E81" w:rsidRDefault="00074E81" w:rsidP="00074E81">
      <w:pPr>
        <w:pStyle w:val="Normal1"/>
        <w:spacing w:line="240" w:lineRule="auto"/>
        <w:jc w:val="both"/>
        <w:rPr>
          <w:rFonts w:ascii="Times New Roman" w:hAnsi="Times New Roman" w:cs="Times New Roman"/>
          <w:b/>
          <w:bCs/>
          <w:color w:val="222222"/>
        </w:rPr>
      </w:pPr>
      <w:r>
        <w:rPr>
          <w:rFonts w:ascii="Times New Roman" w:eastAsia="Times New Roman" w:hAnsi="Times New Roman" w:cs="Times New Roman"/>
          <w:bCs/>
          <w:szCs w:val="24"/>
        </w:rPr>
        <w:t>Stämman</w:t>
      </w:r>
      <w:r w:rsidRPr="005C248B">
        <w:t xml:space="preserve"> </w:t>
      </w:r>
      <w:r w:rsidRPr="005C248B">
        <w:rPr>
          <w:rFonts w:ascii="Times New Roman" w:eastAsia="Times New Roman" w:hAnsi="Times New Roman" w:cs="Times New Roman"/>
          <w:bCs/>
          <w:szCs w:val="24"/>
        </w:rPr>
        <w:t xml:space="preserve">beslutade </w:t>
      </w:r>
      <w:r w:rsidR="00012AA2">
        <w:rPr>
          <w:rFonts w:ascii="Times New Roman" w:eastAsia="Times New Roman" w:hAnsi="Times New Roman" w:cs="Times New Roman"/>
          <w:bCs/>
          <w:szCs w:val="24"/>
        </w:rPr>
        <w:t xml:space="preserve">slutligen </w:t>
      </w:r>
      <w:r w:rsidRPr="005C248B">
        <w:rPr>
          <w:rFonts w:ascii="Times New Roman" w:eastAsia="Times New Roman" w:hAnsi="Times New Roman" w:cs="Times New Roman"/>
          <w:bCs/>
          <w:szCs w:val="24"/>
        </w:rPr>
        <w:t xml:space="preserve">att bemyndiga styrelsen att, vid ett eller flera tillfällen intill tiden för nästa årsstämma, </w:t>
      </w:r>
      <w:r>
        <w:rPr>
          <w:rFonts w:ascii="Times New Roman" w:eastAsia="Times New Roman" w:hAnsi="Times New Roman" w:cs="Times New Roman"/>
          <w:bCs/>
          <w:szCs w:val="24"/>
        </w:rPr>
        <w:t xml:space="preserve">med eller utan avvikelse från aktieägarnas företrädesrätt, </w:t>
      </w:r>
      <w:r w:rsidRPr="005C248B">
        <w:rPr>
          <w:rFonts w:ascii="Times New Roman" w:eastAsia="Times New Roman" w:hAnsi="Times New Roman" w:cs="Times New Roman"/>
          <w:bCs/>
          <w:szCs w:val="24"/>
        </w:rPr>
        <w:t>besluta om nyemission av aktier till ett antal som sammanlagt inte överstiger 10 procent av antalet utestående aktier i bolaget per dagen för årsstämman.</w:t>
      </w:r>
    </w:p>
    <w:p w14:paraId="35C88D2C" w14:textId="77777777" w:rsidR="002C4C2C" w:rsidRPr="00F8652C" w:rsidRDefault="00CF6B47" w:rsidP="00074E81">
      <w:pPr>
        <w:rPr>
          <w:lang w:val="sv-SE"/>
        </w:rPr>
      </w:pPr>
    </w:p>
    <w:sectPr w:rsidR="002C4C2C" w:rsidRPr="00F86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8D9C2" w14:textId="77777777" w:rsidR="00855BA1" w:rsidRDefault="00855BA1" w:rsidP="00855BA1">
      <w:pPr>
        <w:spacing w:line="240" w:lineRule="auto"/>
      </w:pPr>
      <w:r>
        <w:separator/>
      </w:r>
    </w:p>
  </w:endnote>
  <w:endnote w:type="continuationSeparator" w:id="0">
    <w:p w14:paraId="62A8B118" w14:textId="77777777" w:rsidR="00855BA1" w:rsidRDefault="00855BA1" w:rsidP="00855B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00519" w14:textId="77777777" w:rsidR="00855BA1" w:rsidRDefault="00855BA1" w:rsidP="00855BA1">
      <w:pPr>
        <w:spacing w:line="240" w:lineRule="auto"/>
      </w:pPr>
      <w:r>
        <w:separator/>
      </w:r>
    </w:p>
  </w:footnote>
  <w:footnote w:type="continuationSeparator" w:id="0">
    <w:p w14:paraId="6B624B20" w14:textId="77777777" w:rsidR="00855BA1" w:rsidRDefault="00855BA1" w:rsidP="00855B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2C"/>
    <w:rsid w:val="00012AA2"/>
    <w:rsid w:val="00061341"/>
    <w:rsid w:val="00063E41"/>
    <w:rsid w:val="00074E81"/>
    <w:rsid w:val="000A7C2D"/>
    <w:rsid w:val="000C5052"/>
    <w:rsid w:val="000D252A"/>
    <w:rsid w:val="000E3AE0"/>
    <w:rsid w:val="00162BD7"/>
    <w:rsid w:val="0016358A"/>
    <w:rsid w:val="0019779D"/>
    <w:rsid w:val="001A7BC0"/>
    <w:rsid w:val="001B37AF"/>
    <w:rsid w:val="001B7C94"/>
    <w:rsid w:val="002C4CCD"/>
    <w:rsid w:val="00311960"/>
    <w:rsid w:val="0031791C"/>
    <w:rsid w:val="00326DCF"/>
    <w:rsid w:val="00335BE9"/>
    <w:rsid w:val="0035413B"/>
    <w:rsid w:val="0036249C"/>
    <w:rsid w:val="00380AB7"/>
    <w:rsid w:val="00394BF0"/>
    <w:rsid w:val="003E46A7"/>
    <w:rsid w:val="003E4C24"/>
    <w:rsid w:val="003F23FD"/>
    <w:rsid w:val="00400B5E"/>
    <w:rsid w:val="00432E78"/>
    <w:rsid w:val="00485E7E"/>
    <w:rsid w:val="004D5E84"/>
    <w:rsid w:val="00542929"/>
    <w:rsid w:val="00543792"/>
    <w:rsid w:val="00565B15"/>
    <w:rsid w:val="0057177B"/>
    <w:rsid w:val="005C1BC1"/>
    <w:rsid w:val="005C248B"/>
    <w:rsid w:val="005E3704"/>
    <w:rsid w:val="00612075"/>
    <w:rsid w:val="0062499F"/>
    <w:rsid w:val="006261C9"/>
    <w:rsid w:val="00626EDF"/>
    <w:rsid w:val="0063070F"/>
    <w:rsid w:val="00630979"/>
    <w:rsid w:val="00642D6D"/>
    <w:rsid w:val="006A2314"/>
    <w:rsid w:val="006D74BE"/>
    <w:rsid w:val="00714551"/>
    <w:rsid w:val="00751228"/>
    <w:rsid w:val="007A3725"/>
    <w:rsid w:val="007C7BB1"/>
    <w:rsid w:val="007E176F"/>
    <w:rsid w:val="007F322D"/>
    <w:rsid w:val="00855BA1"/>
    <w:rsid w:val="00877971"/>
    <w:rsid w:val="008C502C"/>
    <w:rsid w:val="0093673B"/>
    <w:rsid w:val="00966097"/>
    <w:rsid w:val="009C5E64"/>
    <w:rsid w:val="009F3CB4"/>
    <w:rsid w:val="00A210C6"/>
    <w:rsid w:val="00A7400E"/>
    <w:rsid w:val="00AB209B"/>
    <w:rsid w:val="00AE4066"/>
    <w:rsid w:val="00B113E0"/>
    <w:rsid w:val="00B62B52"/>
    <w:rsid w:val="00B851D1"/>
    <w:rsid w:val="00BC1260"/>
    <w:rsid w:val="00C0555F"/>
    <w:rsid w:val="00C321A2"/>
    <w:rsid w:val="00C42BCA"/>
    <w:rsid w:val="00CF6B47"/>
    <w:rsid w:val="00D03A93"/>
    <w:rsid w:val="00D52183"/>
    <w:rsid w:val="00D63DB3"/>
    <w:rsid w:val="00D770EF"/>
    <w:rsid w:val="00DA098C"/>
    <w:rsid w:val="00E14027"/>
    <w:rsid w:val="00E922A8"/>
    <w:rsid w:val="00F55DA7"/>
    <w:rsid w:val="00F61F72"/>
    <w:rsid w:val="00F66E23"/>
    <w:rsid w:val="00F8652C"/>
    <w:rsid w:val="00FC66C0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B8AF"/>
  <w15:chartTrackingRefBased/>
  <w15:docId w15:val="{DC98F4BE-186D-4C20-97C6-DAEB8D11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52C"/>
    <w:pPr>
      <w:spacing w:after="0" w:line="220" w:lineRule="atLeast"/>
    </w:pPr>
    <w:rPr>
      <w:rFonts w:eastAsiaTheme="minorEastAsia"/>
      <w:sz w:val="17"/>
      <w:szCs w:val="17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rsid w:val="00F8652C"/>
    <w:pPr>
      <w:spacing w:after="0" w:line="276" w:lineRule="auto"/>
    </w:pPr>
    <w:rPr>
      <w:rFonts w:ascii="Arial" w:eastAsia="Arial" w:hAnsi="Arial" w:cs="Arial"/>
      <w:color w:val="00000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26ED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26ED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26EDF"/>
    <w:rPr>
      <w:rFonts w:eastAsiaTheme="minorEastAsia"/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26ED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26EDF"/>
    <w:rPr>
      <w:rFonts w:eastAsiaTheme="minorEastAsia"/>
      <w:b/>
      <w:bCs/>
      <w:sz w:val="20"/>
      <w:szCs w:val="20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26E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6EDF"/>
    <w:rPr>
      <w:rFonts w:ascii="Segoe UI" w:eastAsiaTheme="minorEastAsia" w:hAnsi="Segoe UI" w:cs="Segoe UI"/>
      <w:sz w:val="18"/>
      <w:szCs w:val="18"/>
      <w:lang w:val="en-US"/>
    </w:rPr>
  </w:style>
  <w:style w:type="character" w:styleId="Stark">
    <w:name w:val="Strong"/>
    <w:basedOn w:val="Standardstycketeckensnitt"/>
    <w:uiPriority w:val="22"/>
    <w:qFormat/>
    <w:rsid w:val="00FE756E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855BA1"/>
    <w:pPr>
      <w:tabs>
        <w:tab w:val="center" w:pos="4513"/>
        <w:tab w:val="right" w:pos="9026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55BA1"/>
    <w:rPr>
      <w:rFonts w:eastAsiaTheme="minorEastAsia"/>
      <w:sz w:val="17"/>
      <w:szCs w:val="17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855BA1"/>
    <w:pPr>
      <w:tabs>
        <w:tab w:val="center" w:pos="4513"/>
        <w:tab w:val="right" w:pos="9026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55BA1"/>
    <w:rPr>
      <w:rFonts w:eastAsiaTheme="minorEastAsia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0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3376</Characters>
  <Application>Microsoft Office Word</Application>
  <DocSecurity>0</DocSecurity>
  <Lines>61</Lines>
  <Paragraphs>18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Erik A.O. Engström</cp:lastModifiedBy>
  <cp:revision>2</cp:revision>
  <dcterms:created xsi:type="dcterms:W3CDTF">2023-05-16T20:43:00Z</dcterms:created>
  <dcterms:modified xsi:type="dcterms:W3CDTF">2023-05-23T20:29:00Z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0be5e59883b8fb0da483df4fc848256bc2771f14f82797e4d4e1ec2c3d193eae</vt:lpwstr>
  </property>
</Properties>
</file>